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29B2" w:rsidRDefault="007E7792">
      <w:pPr>
        <w:spacing w:before="24"/>
        <w:ind w:left="162"/>
        <w:jc w:val="both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hAnsi="Times New Roman"/>
          <w:color w:val="003D3D"/>
          <w:sz w:val="36"/>
        </w:rPr>
        <w:t>Anunț - funcție publică de execuție</w:t>
      </w:r>
      <w:r>
        <w:rPr>
          <w:rFonts w:ascii="Times New Roman" w:hAnsi="Times New Roman"/>
          <w:color w:val="003D3D"/>
          <w:spacing w:val="-8"/>
          <w:sz w:val="36"/>
        </w:rPr>
        <w:t xml:space="preserve"> </w:t>
      </w:r>
      <w:r>
        <w:rPr>
          <w:rFonts w:ascii="Times New Roman" w:hAnsi="Times New Roman"/>
          <w:color w:val="003D3D"/>
          <w:sz w:val="36"/>
        </w:rPr>
        <w:t>vacantă</w:t>
      </w:r>
    </w:p>
    <w:p w:rsidR="005329B2" w:rsidRDefault="005329B2">
      <w:pPr>
        <w:spacing w:before="2"/>
        <w:rPr>
          <w:rFonts w:ascii="Times New Roman" w:eastAsia="Times New Roman" w:hAnsi="Times New Roman" w:cs="Times New Roman"/>
          <w:sz w:val="36"/>
          <w:szCs w:val="36"/>
        </w:rPr>
      </w:pPr>
    </w:p>
    <w:p w:rsidR="005329B2" w:rsidRDefault="007E7792">
      <w:pPr>
        <w:ind w:left="162" w:right="9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Primăria orașului Străşeni </w:t>
      </w:r>
      <w:r>
        <w:rPr>
          <w:rFonts w:ascii="Times New Roman" w:hAnsi="Times New Roman"/>
          <w:color w:val="333333"/>
          <w:sz w:val="24"/>
        </w:rPr>
        <w:t>anunţă concurs pentru ocuparea funcţiei publice de</w:t>
      </w:r>
      <w:r>
        <w:rPr>
          <w:rFonts w:ascii="Times New Roman" w:hAnsi="Times New Roman"/>
          <w:color w:val="333333"/>
          <w:spacing w:val="-11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 xml:space="preserve">execuție vacante de </w:t>
      </w:r>
      <w:r>
        <w:rPr>
          <w:rFonts w:ascii="Times New Roman" w:hAnsi="Times New Roman"/>
          <w:b/>
          <w:color w:val="333333"/>
          <w:sz w:val="24"/>
        </w:rPr>
        <w:t>specialist pentru atragerea</w:t>
      </w:r>
      <w:r>
        <w:rPr>
          <w:rFonts w:ascii="Times New Roman" w:hAnsi="Times New Roman"/>
          <w:b/>
          <w:color w:val="333333"/>
          <w:spacing w:val="-10"/>
          <w:sz w:val="24"/>
        </w:rPr>
        <w:t xml:space="preserve"> </w:t>
      </w:r>
      <w:r>
        <w:rPr>
          <w:rFonts w:ascii="Times New Roman" w:hAnsi="Times New Roman"/>
          <w:b/>
          <w:color w:val="333333"/>
          <w:sz w:val="24"/>
        </w:rPr>
        <w:t>investițiilor</w:t>
      </w:r>
    </w:p>
    <w:p w:rsidR="005329B2" w:rsidRDefault="005329B2">
      <w:pPr>
        <w:spacing w:before="5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9B2" w:rsidRDefault="007E7792">
      <w:pPr>
        <w:pStyle w:val="Heading1"/>
        <w:spacing w:line="274" w:lineRule="exact"/>
        <w:jc w:val="both"/>
        <w:rPr>
          <w:b w:val="0"/>
          <w:bCs w:val="0"/>
        </w:rPr>
      </w:pPr>
      <w:r>
        <w:rPr>
          <w:color w:val="333333"/>
        </w:rPr>
        <w:t>Scopul general al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func</w:t>
      </w:r>
      <w:r>
        <w:rPr>
          <w:color w:val="333333"/>
        </w:rPr>
        <w:t>ţ</w:t>
      </w:r>
      <w:r>
        <w:rPr>
          <w:color w:val="333333"/>
        </w:rPr>
        <w:t>iei:</w:t>
      </w:r>
    </w:p>
    <w:p w:rsidR="005329B2" w:rsidRDefault="007E7792">
      <w:pPr>
        <w:pStyle w:val="a3"/>
        <w:ind w:right="201"/>
      </w:pPr>
      <w:r>
        <w:rPr>
          <w:color w:val="333333"/>
        </w:rPr>
        <w:t>Identificarea priorit</w:t>
      </w:r>
      <w:r>
        <w:rPr>
          <w:color w:val="333333"/>
        </w:rPr>
        <w:t>ăț</w:t>
      </w:r>
      <w:r>
        <w:rPr>
          <w:color w:val="333333"/>
        </w:rPr>
        <w:t>ilor  de dezvoltare a comunit</w:t>
      </w:r>
      <w:r>
        <w:rPr>
          <w:color w:val="333333"/>
        </w:rPr>
        <w:t>ăț</w:t>
      </w:r>
      <w:r>
        <w:rPr>
          <w:color w:val="333333"/>
        </w:rPr>
        <w:t>ii, elaborarea  programelor de</w:t>
      </w:r>
      <w:r>
        <w:rPr>
          <w:color w:val="333333"/>
          <w:spacing w:val="-19"/>
        </w:rPr>
        <w:t xml:space="preserve"> </w:t>
      </w:r>
      <w:r>
        <w:rPr>
          <w:color w:val="333333"/>
        </w:rPr>
        <w:t>implementare a acestor priorit</w:t>
      </w:r>
      <w:r>
        <w:rPr>
          <w:color w:val="333333"/>
        </w:rPr>
        <w:t>ăț</w:t>
      </w:r>
      <w:r>
        <w:rPr>
          <w:color w:val="333333"/>
        </w:rPr>
        <w:t xml:space="preserve">i </w:t>
      </w:r>
      <w:r>
        <w:rPr>
          <w:color w:val="333333"/>
        </w:rPr>
        <w:t>ș</w:t>
      </w:r>
      <w:r>
        <w:rPr>
          <w:color w:val="333333"/>
        </w:rPr>
        <w:t>i surselor de finan</w:t>
      </w:r>
      <w:r>
        <w:rPr>
          <w:color w:val="333333"/>
        </w:rPr>
        <w:t>ț</w:t>
      </w:r>
      <w:r>
        <w:rPr>
          <w:color w:val="333333"/>
        </w:rPr>
        <w:t>are prin atragerea investi</w:t>
      </w:r>
      <w:r>
        <w:rPr>
          <w:color w:val="333333"/>
        </w:rPr>
        <w:t>ț</w:t>
      </w:r>
      <w:r>
        <w:rPr>
          <w:color w:val="333333"/>
        </w:rPr>
        <w:t>iilor de dezvoltare</w:t>
      </w:r>
      <w:r>
        <w:rPr>
          <w:color w:val="333333"/>
          <w:spacing w:val="-20"/>
        </w:rPr>
        <w:t xml:space="preserve"> </w:t>
      </w:r>
      <w:r>
        <w:rPr>
          <w:color w:val="333333"/>
        </w:rPr>
        <w:t>local</w:t>
      </w:r>
      <w:r>
        <w:rPr>
          <w:color w:val="333333"/>
        </w:rPr>
        <w:t>ă</w:t>
      </w:r>
      <w:r>
        <w:rPr>
          <w:color w:val="333333"/>
        </w:rPr>
        <w:t>.</w:t>
      </w:r>
    </w:p>
    <w:p w:rsidR="005329B2" w:rsidRDefault="005329B2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</w:p>
    <w:p w:rsidR="005329B2" w:rsidRDefault="007E7792">
      <w:pPr>
        <w:pStyle w:val="Heading1"/>
        <w:spacing w:line="274" w:lineRule="exact"/>
        <w:jc w:val="both"/>
        <w:rPr>
          <w:b w:val="0"/>
          <w:bCs w:val="0"/>
        </w:rPr>
      </w:pPr>
      <w:r>
        <w:rPr>
          <w:color w:val="333333"/>
        </w:rPr>
        <w:t>Sarcinile 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baz</w:t>
      </w:r>
      <w:r>
        <w:rPr>
          <w:color w:val="333333"/>
        </w:rPr>
        <w:t>ă</w:t>
      </w:r>
      <w:r>
        <w:rPr>
          <w:color w:val="333333"/>
        </w:rPr>
        <w:t>:</w:t>
      </w:r>
    </w:p>
    <w:p w:rsidR="005329B2" w:rsidRDefault="007E7792">
      <w:pPr>
        <w:pStyle w:val="a4"/>
        <w:numPr>
          <w:ilvl w:val="0"/>
          <w:numId w:val="4"/>
        </w:numPr>
        <w:tabs>
          <w:tab w:val="left" w:pos="344"/>
        </w:tabs>
        <w:spacing w:line="274" w:lineRule="exact"/>
        <w:ind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>Elaborarea proiectelor inovatoare, atragerea investiț</w:t>
      </w:r>
      <w:r>
        <w:rPr>
          <w:rFonts w:ascii="Times New Roman" w:hAnsi="Times New Roman"/>
          <w:color w:val="333333"/>
          <w:sz w:val="24"/>
        </w:rPr>
        <w:t>iilor de dezvoltare</w:t>
      </w:r>
      <w:r>
        <w:rPr>
          <w:rFonts w:ascii="Times New Roman" w:hAnsi="Times New Roman"/>
          <w:color w:val="333333"/>
          <w:spacing w:val="-11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locală.</w:t>
      </w:r>
    </w:p>
    <w:p w:rsidR="005329B2" w:rsidRDefault="007E7792">
      <w:pPr>
        <w:pStyle w:val="a4"/>
        <w:numPr>
          <w:ilvl w:val="0"/>
          <w:numId w:val="4"/>
        </w:numPr>
        <w:tabs>
          <w:tab w:val="left" w:pos="344"/>
        </w:tabs>
        <w:ind w:right="155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Participarea la determinarea direcțiilor prioritare și elaborarea strategiilor și programelor</w:t>
      </w:r>
      <w:r>
        <w:rPr>
          <w:rFonts w:ascii="Times New Roman" w:eastAsia="Times New Roman" w:hAnsi="Times New Roman" w:cs="Times New Roman"/>
          <w:color w:val="333333"/>
          <w:spacing w:val="-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locale privind  dezvoltarea social – ecomonică a localității pe termen mediu și</w:t>
      </w:r>
      <w:r>
        <w:rPr>
          <w:rFonts w:ascii="Times New Roman" w:eastAsia="Times New Roman" w:hAnsi="Times New Roman" w:cs="Times New Roman"/>
          <w:color w:val="333333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lung.</w:t>
      </w:r>
    </w:p>
    <w:p w:rsidR="005329B2" w:rsidRDefault="005329B2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Heading1"/>
        <w:ind w:left="641" w:right="911"/>
        <w:rPr>
          <w:rFonts w:cs="Times New Roman"/>
          <w:b w:val="0"/>
          <w:bCs w:val="0"/>
        </w:rPr>
      </w:pPr>
      <w:r>
        <w:rPr>
          <w:color w:val="333333"/>
        </w:rPr>
        <w:t xml:space="preserve">Condiţiile </w:t>
      </w:r>
      <w:r>
        <w:rPr>
          <w:color w:val="333333"/>
        </w:rPr>
        <w:t>de participare la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concurs</w:t>
      </w:r>
      <w:r>
        <w:rPr>
          <w:b w:val="0"/>
          <w:color w:val="333333"/>
        </w:rPr>
        <w:t>:</w:t>
      </w:r>
    </w:p>
    <w:p w:rsidR="005329B2" w:rsidRDefault="005329B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329B2" w:rsidRDefault="007E7792">
      <w:pPr>
        <w:ind w:left="521" w:right="91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pacing w:val="-60"/>
          <w:sz w:val="24"/>
          <w:szCs w:val="24"/>
          <w:u w:val="single" w:color="333333"/>
        </w:rPr>
        <w:t xml:space="preserve"> </w:t>
      </w:r>
      <w:r>
        <w:rPr>
          <w:rFonts w:ascii="Times New Roman" w:eastAsia="Times New Roman" w:hAnsi="Times New Roman" w:cs="Times New Roman"/>
          <w:i/>
          <w:color w:val="333333"/>
          <w:sz w:val="24"/>
          <w:szCs w:val="24"/>
          <w:u w:val="single" w:color="333333"/>
        </w:rPr>
        <w:t xml:space="preserve">Condiţii de bază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–</w:t>
      </w:r>
    </w:p>
    <w:p w:rsidR="005329B2" w:rsidRDefault="005329B2">
      <w:pPr>
        <w:spacing w:before="9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424"/>
        </w:tabs>
        <w:ind w:firstLine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>deţine cetăţenia Republicii</w:t>
      </w:r>
      <w:r>
        <w:rPr>
          <w:rFonts w:ascii="Times New Roman" w:hAnsi="Times New Roman"/>
          <w:color w:val="333333"/>
          <w:spacing w:val="-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Moldova;</w:t>
      </w:r>
    </w:p>
    <w:p w:rsidR="005329B2" w:rsidRDefault="005329B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spacing w:line="273" w:lineRule="auto"/>
        <w:ind w:right="911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 xml:space="preserve">posedă limba română şi limbile oficiale de comunicare interetnică vorbite </w:t>
      </w:r>
      <w:r>
        <w:rPr>
          <w:rFonts w:ascii="Times New Roman" w:hAnsi="Times New Roman"/>
          <w:color w:val="333333"/>
          <w:spacing w:val="21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înteritoriul respective în limitele stabilite de</w:t>
      </w:r>
      <w:r>
        <w:rPr>
          <w:rFonts w:ascii="Times New Roman" w:hAnsi="Times New Roman"/>
          <w:color w:val="333333"/>
          <w:spacing w:val="-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lege;</w:t>
      </w:r>
    </w:p>
    <w:p w:rsidR="005329B2" w:rsidRDefault="005329B2">
      <w:pPr>
        <w:spacing w:before="9"/>
        <w:rPr>
          <w:rFonts w:ascii="Times New Roman" w:eastAsia="Times New Roman" w:hAnsi="Times New Roman" w:cs="Times New Roman"/>
          <w:sz w:val="19"/>
          <w:szCs w:val="19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422"/>
        </w:tabs>
        <w:ind w:left="421" w:hanging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>are capacitate deplină de</w:t>
      </w:r>
      <w:r>
        <w:rPr>
          <w:rFonts w:ascii="Times New Roman" w:hAnsi="Times New Roman"/>
          <w:color w:val="333333"/>
          <w:spacing w:val="-8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exerciţiu;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ind w:left="363" w:hanging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 xml:space="preserve">nu a împlinit vîrsta </w:t>
      </w:r>
      <w:r>
        <w:rPr>
          <w:rFonts w:ascii="Times New Roman" w:hAnsi="Times New Roman"/>
          <w:color w:val="333333"/>
          <w:sz w:val="24"/>
        </w:rPr>
        <w:t>necesară obţinerii dreptului la pensie pentru limită de</w:t>
      </w:r>
      <w:r>
        <w:rPr>
          <w:rFonts w:ascii="Times New Roman" w:hAnsi="Times New Roman"/>
          <w:color w:val="333333"/>
          <w:spacing w:val="-11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vîrstă;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spacing w:line="276" w:lineRule="auto"/>
        <w:ind w:right="108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>în ultimii 3 ani, nu a fost destituită dintr-o funcţie public sau nu i-a încetat contractul</w:t>
      </w:r>
      <w:r>
        <w:rPr>
          <w:rFonts w:ascii="Times New Roman" w:hAnsi="Times New Roman"/>
          <w:color w:val="333333"/>
          <w:spacing w:val="-16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individual de muncă pentru motive</w:t>
      </w:r>
      <w:r>
        <w:rPr>
          <w:rFonts w:ascii="Times New Roman" w:hAnsi="Times New Roman"/>
          <w:color w:val="333333"/>
          <w:spacing w:val="-6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disciplinare;</w:t>
      </w:r>
    </w:p>
    <w:p w:rsidR="005329B2" w:rsidRDefault="005329B2">
      <w:pPr>
        <w:spacing w:before="6"/>
        <w:rPr>
          <w:rFonts w:ascii="Times New Roman" w:eastAsia="Times New Roman" w:hAnsi="Times New Roman" w:cs="Times New Roman"/>
          <w:sz w:val="19"/>
          <w:szCs w:val="19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ind w:left="363" w:hanging="25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 xml:space="preserve">nu are antecedente penale nestinse pentru </w:t>
      </w:r>
      <w:r>
        <w:rPr>
          <w:rFonts w:ascii="Times New Roman" w:hAnsi="Times New Roman"/>
          <w:color w:val="333333"/>
          <w:sz w:val="24"/>
        </w:rPr>
        <w:t>infracţiuni săvîrşite cu</w:t>
      </w:r>
      <w:r>
        <w:rPr>
          <w:rFonts w:ascii="Times New Roman" w:hAnsi="Times New Roman"/>
          <w:color w:val="333333"/>
          <w:spacing w:val="-8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intenţie;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4"/>
        <w:numPr>
          <w:ilvl w:val="0"/>
          <w:numId w:val="3"/>
        </w:numPr>
        <w:tabs>
          <w:tab w:val="left" w:pos="364"/>
        </w:tabs>
        <w:spacing w:line="273" w:lineRule="auto"/>
        <w:ind w:right="104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>nu</w:t>
      </w:r>
      <w:r>
        <w:rPr>
          <w:rFonts w:ascii="Times New Roman" w:hAnsi="Times New Roman"/>
          <w:color w:val="333333"/>
          <w:spacing w:val="8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este</w:t>
      </w:r>
      <w:r>
        <w:rPr>
          <w:rFonts w:ascii="Times New Roman" w:hAnsi="Times New Roman"/>
          <w:color w:val="333333"/>
          <w:spacing w:val="11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privată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dreptul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</w:t>
      </w:r>
      <w:r>
        <w:rPr>
          <w:rFonts w:ascii="Times New Roman" w:hAnsi="Times New Roman"/>
          <w:color w:val="333333"/>
          <w:spacing w:val="7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ocupa</w:t>
      </w:r>
      <w:r>
        <w:rPr>
          <w:rFonts w:ascii="Times New Roman" w:hAnsi="Times New Roman"/>
          <w:color w:val="333333"/>
          <w:spacing w:val="10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anumite</w:t>
      </w:r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funcţii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sau</w:t>
      </w:r>
      <w:r>
        <w:rPr>
          <w:rFonts w:ascii="Times New Roman" w:hAnsi="Times New Roman"/>
          <w:color w:val="333333"/>
          <w:spacing w:val="8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</w:t>
      </w:r>
      <w:r>
        <w:rPr>
          <w:rFonts w:ascii="Times New Roman" w:hAnsi="Times New Roman"/>
          <w:color w:val="333333"/>
          <w:spacing w:val="7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exercita</w:t>
      </w:r>
      <w:r>
        <w:rPr>
          <w:rFonts w:ascii="Times New Roman" w:hAnsi="Times New Roman"/>
          <w:color w:val="333333"/>
          <w:spacing w:val="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o</w:t>
      </w:r>
      <w:r>
        <w:rPr>
          <w:rFonts w:ascii="Times New Roman" w:hAnsi="Times New Roman"/>
          <w:color w:val="333333"/>
          <w:spacing w:val="8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anumită</w:t>
      </w:r>
      <w:r>
        <w:rPr>
          <w:rFonts w:ascii="Times New Roman" w:hAnsi="Times New Roman"/>
          <w:color w:val="333333"/>
          <w:spacing w:val="11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activitate,</w:t>
      </w:r>
      <w:r>
        <w:rPr>
          <w:rFonts w:ascii="Times New Roman" w:hAnsi="Times New Roman"/>
          <w:color w:val="333333"/>
          <w:spacing w:val="7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ca pedeapsă</w:t>
      </w:r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</w:t>
      </w:r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bază</w:t>
      </w:r>
      <w:r>
        <w:rPr>
          <w:rFonts w:ascii="Times New Roman" w:hAnsi="Times New Roman"/>
          <w:color w:val="333333"/>
          <w:spacing w:val="1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sau</w:t>
      </w:r>
      <w:r>
        <w:rPr>
          <w:rFonts w:ascii="Times New Roman" w:hAnsi="Times New Roman"/>
          <w:color w:val="333333"/>
          <w:spacing w:val="1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complementară,</w:t>
      </w:r>
      <w:r>
        <w:rPr>
          <w:rFonts w:ascii="Times New Roman" w:hAnsi="Times New Roman"/>
          <w:color w:val="333333"/>
          <w:spacing w:val="1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ca</w:t>
      </w:r>
      <w:r>
        <w:rPr>
          <w:rFonts w:ascii="Times New Roman" w:hAnsi="Times New Roman"/>
          <w:color w:val="333333"/>
          <w:spacing w:val="1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urmare</w:t>
      </w:r>
      <w:r>
        <w:rPr>
          <w:rFonts w:ascii="Times New Roman" w:hAnsi="Times New Roman"/>
          <w:color w:val="333333"/>
          <w:spacing w:val="1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</w:t>
      </w:r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sentinţei</w:t>
      </w:r>
      <w:r>
        <w:rPr>
          <w:rFonts w:ascii="Times New Roman" w:hAnsi="Times New Roman"/>
          <w:color w:val="333333"/>
          <w:spacing w:val="16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judecătoreşti</w:t>
      </w:r>
      <w:r>
        <w:rPr>
          <w:rFonts w:ascii="Times New Roman" w:hAnsi="Times New Roman"/>
          <w:color w:val="333333"/>
          <w:spacing w:val="1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definitive</w:t>
      </w:r>
      <w:r>
        <w:rPr>
          <w:rFonts w:ascii="Times New Roman" w:hAnsi="Times New Roman"/>
          <w:color w:val="333333"/>
          <w:spacing w:val="1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prin</w:t>
      </w:r>
      <w:r>
        <w:rPr>
          <w:rFonts w:ascii="Times New Roman" w:hAnsi="Times New Roman"/>
          <w:color w:val="333333"/>
          <w:spacing w:val="15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care</w:t>
      </w:r>
      <w:r>
        <w:rPr>
          <w:rFonts w:ascii="Times New Roman" w:hAnsi="Times New Roman"/>
          <w:color w:val="333333"/>
          <w:spacing w:val="12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s-a</w:t>
      </w:r>
      <w:r>
        <w:rPr>
          <w:rFonts w:ascii="Times New Roman" w:hAnsi="Times New Roman"/>
          <w:color w:val="333333"/>
          <w:w w:val="9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dispus această</w:t>
      </w:r>
      <w:r>
        <w:rPr>
          <w:rFonts w:ascii="Times New Roman" w:hAnsi="Times New Roman"/>
          <w:color w:val="333333"/>
          <w:spacing w:val="-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interdic</w:t>
      </w:r>
      <w:r>
        <w:rPr>
          <w:rFonts w:ascii="Times New Roman" w:hAnsi="Times New Roman"/>
          <w:color w:val="333333"/>
          <w:sz w:val="24"/>
        </w:rPr>
        <w:t>ţie.</w:t>
      </w:r>
    </w:p>
    <w:p w:rsidR="005329B2" w:rsidRDefault="005329B2">
      <w:pPr>
        <w:spacing w:before="8"/>
        <w:rPr>
          <w:rFonts w:ascii="Times New Roman" w:eastAsia="Times New Roman" w:hAnsi="Times New Roman" w:cs="Times New Roman"/>
          <w:sz w:val="19"/>
          <w:szCs w:val="19"/>
        </w:rPr>
      </w:pPr>
    </w:p>
    <w:p w:rsidR="005329B2" w:rsidRDefault="007E7792">
      <w:pPr>
        <w:ind w:lef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pacing w:val="-60"/>
          <w:sz w:val="24"/>
          <w:u w:val="single" w:color="333333"/>
        </w:rPr>
        <w:t xml:space="preserve"> </w:t>
      </w:r>
      <w:r>
        <w:rPr>
          <w:rFonts w:ascii="Times New Roman" w:hAnsi="Times New Roman"/>
          <w:i/>
          <w:color w:val="333333"/>
          <w:sz w:val="24"/>
          <w:u w:val="single" w:color="333333"/>
        </w:rPr>
        <w:t>Condiţii specifice</w:t>
      </w:r>
      <w:r>
        <w:rPr>
          <w:rFonts w:ascii="Times New Roman" w:hAnsi="Times New Roman"/>
          <w:i/>
          <w:color w:val="333333"/>
          <w:spacing w:val="-3"/>
          <w:sz w:val="24"/>
          <w:u w:val="single" w:color="333333"/>
        </w:rPr>
        <w:t xml:space="preserve"> </w:t>
      </w:r>
      <w:r>
        <w:rPr>
          <w:rFonts w:ascii="Times New Roman" w:hAnsi="Times New Roman"/>
          <w:color w:val="333333"/>
          <w:sz w:val="24"/>
        </w:rPr>
        <w:t>-</w:t>
      </w:r>
    </w:p>
    <w:p w:rsidR="005329B2" w:rsidRDefault="005329B2">
      <w:pPr>
        <w:spacing w:before="9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3"/>
        <w:jc w:val="both"/>
        <w:rPr>
          <w:rFonts w:cs="Times New Roman"/>
        </w:rPr>
      </w:pPr>
      <w:r>
        <w:rPr>
          <w:color w:val="333333"/>
        </w:rPr>
        <w:t xml:space="preserve">§  studii </w:t>
      </w:r>
      <w:r>
        <w:rPr>
          <w:rFonts w:cs="Times New Roman"/>
          <w:color w:val="333333"/>
        </w:rPr>
        <w:t xml:space="preserve">superioare de licență </w:t>
      </w:r>
      <w:r>
        <w:rPr>
          <w:color w:val="333333"/>
        </w:rPr>
        <w:t>sau echivalente</w:t>
      </w:r>
      <w:r>
        <w:rPr>
          <w:rFonts w:cs="Times New Roman"/>
          <w:color w:val="333333"/>
        </w:rPr>
        <w:t>,îndomeniulc onstrucției și</w:t>
      </w:r>
      <w:r>
        <w:rPr>
          <w:rFonts w:cs="Times New Roman"/>
          <w:color w:val="333333"/>
          <w:spacing w:val="-10"/>
        </w:rPr>
        <w:t xml:space="preserve"> </w:t>
      </w:r>
      <w:r>
        <w:rPr>
          <w:rFonts w:cs="Times New Roman"/>
          <w:color w:val="333333"/>
        </w:rPr>
        <w:t>urbanismului</w:t>
      </w:r>
    </w:p>
    <w:p w:rsidR="005329B2" w:rsidRDefault="005329B2">
      <w:pPr>
        <w:spacing w:before="2"/>
        <w:rPr>
          <w:rFonts w:ascii="Times New Roman" w:eastAsia="Times New Roman" w:hAnsi="Times New Roman" w:cs="Times New Roman"/>
          <w:sz w:val="23"/>
          <w:szCs w:val="23"/>
        </w:rPr>
      </w:pPr>
    </w:p>
    <w:p w:rsidR="005329B2" w:rsidRDefault="007E7792">
      <w:pPr>
        <w:pStyle w:val="a3"/>
        <w:jc w:val="both"/>
      </w:pPr>
      <w:r>
        <w:rPr>
          <w:color w:val="333333"/>
        </w:rPr>
        <w:t xml:space="preserve">§  cel </w:t>
      </w:r>
      <w:r>
        <w:rPr>
          <w:rFonts w:cs="Times New Roman"/>
          <w:color w:val="333333"/>
        </w:rPr>
        <w:t xml:space="preserve">puțin </w:t>
      </w:r>
      <w:r>
        <w:rPr>
          <w:color w:val="333333"/>
        </w:rPr>
        <w:t xml:space="preserve">2 ani </w:t>
      </w:r>
      <w:r>
        <w:rPr>
          <w:rFonts w:cs="Times New Roman"/>
          <w:color w:val="333333"/>
        </w:rPr>
        <w:t xml:space="preserve">experiență profesională </w:t>
      </w:r>
      <w:r>
        <w:rPr>
          <w:color w:val="333333"/>
        </w:rPr>
        <w:t>în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domeniu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3"/>
        <w:jc w:val="both"/>
      </w:pPr>
      <w:r>
        <w:rPr>
          <w:color w:val="333333"/>
        </w:rPr>
        <w:t xml:space="preserve">§  </w:t>
      </w:r>
      <w:r>
        <w:rPr>
          <w:rFonts w:cs="Times New Roman"/>
          <w:color w:val="333333"/>
        </w:rPr>
        <w:t xml:space="preserve">cunoştinţe de utilizare a computerului (Microsoft Word, Excel, Internet și </w:t>
      </w:r>
      <w:r>
        <w:rPr>
          <w:color w:val="333333"/>
        </w:rPr>
        <w:t>alte</w:t>
      </w:r>
      <w:r>
        <w:rPr>
          <w:color w:val="333333"/>
          <w:spacing w:val="-16"/>
        </w:rPr>
        <w:t xml:space="preserve"> </w:t>
      </w:r>
      <w:r>
        <w:rPr>
          <w:color w:val="333333"/>
        </w:rPr>
        <w:t>programe);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</w:rPr>
      </w:pPr>
    </w:p>
    <w:p w:rsidR="005329B2" w:rsidRDefault="007E7792">
      <w:pPr>
        <w:pStyle w:val="a3"/>
        <w:ind w:left="521" w:right="911"/>
        <w:rPr>
          <w:rFonts w:cs="Times New Roman"/>
        </w:rPr>
      </w:pPr>
      <w:r>
        <w:rPr>
          <w:i/>
          <w:color w:val="333333"/>
          <w:u w:val="single" w:color="333333"/>
        </w:rPr>
        <w:t>Aptitudini</w:t>
      </w:r>
      <w:r>
        <w:rPr>
          <w:i/>
          <w:color w:val="333333"/>
        </w:rPr>
        <w:t xml:space="preserve">: </w:t>
      </w:r>
      <w:r>
        <w:rPr>
          <w:color w:val="333333"/>
        </w:rPr>
        <w:t xml:space="preserve">de organizare, </w:t>
      </w:r>
      <w:r>
        <w:rPr>
          <w:color w:val="333333"/>
        </w:rPr>
        <w:t>abilități de lucru în echipă,creativitate, spirit de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inițativă</w:t>
      </w:r>
    </w:p>
    <w:p w:rsidR="005329B2" w:rsidRDefault="007E7792">
      <w:pPr>
        <w:pStyle w:val="a3"/>
        <w:tabs>
          <w:tab w:val="left" w:pos="2448"/>
          <w:tab w:val="left" w:pos="3079"/>
          <w:tab w:val="left" w:pos="3573"/>
          <w:tab w:val="left" w:pos="4609"/>
          <w:tab w:val="left" w:pos="6368"/>
          <w:tab w:val="left" w:pos="8201"/>
        </w:tabs>
        <w:spacing w:before="39" w:line="276" w:lineRule="auto"/>
        <w:ind w:left="521" w:right="111"/>
        <w:rPr>
          <w:rFonts w:cs="Times New Roman"/>
        </w:rPr>
      </w:pPr>
      <w:r>
        <w:rPr>
          <w:i/>
          <w:color w:val="333333"/>
          <w:u w:val="single" w:color="333333"/>
        </w:rPr>
        <w:t>Atitudini</w:t>
      </w:r>
      <w:r>
        <w:rPr>
          <w:i/>
          <w:color w:val="333333"/>
        </w:rPr>
        <w:t>:</w:t>
      </w:r>
      <w:r>
        <w:rPr>
          <w:i/>
          <w:color w:val="333333"/>
          <w:spacing w:val="4"/>
        </w:rPr>
        <w:t xml:space="preserve"> </w:t>
      </w:r>
      <w:r>
        <w:rPr>
          <w:color w:val="333333"/>
          <w:spacing w:val="-1"/>
        </w:rPr>
        <w:t>respect</w:t>
      </w:r>
      <w:r>
        <w:rPr>
          <w:color w:val="333333"/>
          <w:spacing w:val="-1"/>
        </w:rPr>
        <w:tab/>
      </w:r>
      <w:r>
        <w:rPr>
          <w:color w:val="333333"/>
        </w:rPr>
        <w:t>faţă</w:t>
      </w:r>
      <w:r>
        <w:rPr>
          <w:color w:val="333333"/>
        </w:rPr>
        <w:tab/>
        <w:t>de</w:t>
      </w:r>
      <w:r>
        <w:rPr>
          <w:color w:val="333333"/>
        </w:rPr>
        <w:tab/>
        <w:t>oameni,</w:t>
      </w:r>
      <w:r>
        <w:rPr>
          <w:color w:val="333333"/>
        </w:rPr>
        <w:tab/>
        <w:t>profesionalism,</w:t>
      </w:r>
      <w:r>
        <w:rPr>
          <w:color w:val="333333"/>
        </w:rPr>
        <w:tab/>
      </w:r>
      <w:r>
        <w:rPr>
          <w:color w:val="333333"/>
          <w:spacing w:val="-1"/>
        </w:rPr>
        <w:t>responsabilitate,</w:t>
      </w:r>
      <w:r>
        <w:rPr>
          <w:color w:val="333333"/>
          <w:spacing w:val="-1"/>
        </w:rPr>
        <w:tab/>
        <w:t>corectitudine,</w:t>
      </w:r>
      <w:r>
        <w:rPr>
          <w:color w:val="333333"/>
          <w:spacing w:val="-49"/>
        </w:rPr>
        <w:t xml:space="preserve"> </w:t>
      </w:r>
      <w:r>
        <w:rPr>
          <w:color w:val="333333"/>
        </w:rPr>
        <w:t>imparţialitate, disciplină, comunicare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eficientă.</w:t>
      </w:r>
    </w:p>
    <w:p w:rsidR="005329B2" w:rsidRDefault="005329B2">
      <w:pPr>
        <w:spacing w:line="276" w:lineRule="auto"/>
        <w:rPr>
          <w:rFonts w:ascii="Times New Roman" w:eastAsia="Times New Roman" w:hAnsi="Times New Roman" w:cs="Times New Roman"/>
        </w:rPr>
        <w:sectPr w:rsidR="005329B2">
          <w:type w:val="continuous"/>
          <w:pgSz w:w="11910" w:h="16840"/>
          <w:pgMar w:top="1080" w:right="740" w:bottom="280" w:left="1540" w:header="720" w:footer="720" w:gutter="0"/>
          <w:cols w:space="720"/>
        </w:sectPr>
      </w:pPr>
    </w:p>
    <w:p w:rsidR="005329B2" w:rsidRDefault="007E7792">
      <w:pPr>
        <w:pStyle w:val="Heading1"/>
        <w:spacing w:before="107"/>
        <w:ind w:right="94"/>
        <w:rPr>
          <w:rFonts w:cs="Times New Roman"/>
          <w:b w:val="0"/>
          <w:bCs w:val="0"/>
        </w:rPr>
      </w:pPr>
      <w:r>
        <w:rPr>
          <w:color w:val="333333"/>
        </w:rPr>
        <w:lastRenderedPageBreak/>
        <w:t>Persoanele interesate vor depune personal Dosarul de concurs, care</w:t>
      </w:r>
      <w:r>
        <w:rPr>
          <w:color w:val="333333"/>
          <w:spacing w:val="-14"/>
        </w:rPr>
        <w:t xml:space="preserve"> </w:t>
      </w:r>
      <w:r>
        <w:rPr>
          <w:color w:val="333333"/>
        </w:rPr>
        <w:t>conţine:</w:t>
      </w:r>
    </w:p>
    <w:p w:rsidR="005329B2" w:rsidRDefault="005329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9B2" w:rsidRDefault="005329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9B2" w:rsidRDefault="005329B2">
      <w:pPr>
        <w:spacing w:before="11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359"/>
        </w:tabs>
        <w:ind w:right="94" w:hanging="256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333333"/>
          <w:sz w:val="24"/>
        </w:rPr>
        <w:t>formularul de participare;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  <w:i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422"/>
        </w:tabs>
        <w:ind w:left="421" w:right="94" w:hanging="25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333333"/>
          <w:sz w:val="24"/>
        </w:rPr>
        <w:t>copia buletinului de</w:t>
      </w:r>
      <w:r>
        <w:rPr>
          <w:rFonts w:ascii="Times New Roman"/>
          <w:i/>
          <w:color w:val="333333"/>
          <w:spacing w:val="-2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identitate;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  <w:i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407"/>
        </w:tabs>
        <w:ind w:left="406" w:right="94" w:hanging="24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i/>
          <w:color w:val="333333"/>
          <w:sz w:val="24"/>
        </w:rPr>
        <w:t>copiile diplomelor de</w:t>
      </w:r>
      <w:r>
        <w:rPr>
          <w:rFonts w:ascii="Times New Roman"/>
          <w:i/>
          <w:color w:val="333333"/>
          <w:spacing w:val="-2"/>
          <w:sz w:val="24"/>
        </w:rPr>
        <w:t xml:space="preserve"> </w:t>
      </w:r>
      <w:r>
        <w:rPr>
          <w:rFonts w:ascii="Times New Roman"/>
          <w:i/>
          <w:color w:val="333333"/>
          <w:sz w:val="24"/>
        </w:rPr>
        <w:t>studii;</w:t>
      </w:r>
    </w:p>
    <w:p w:rsidR="005329B2" w:rsidRDefault="005329B2">
      <w:pPr>
        <w:spacing w:before="11"/>
        <w:rPr>
          <w:rFonts w:ascii="Times New Roman" w:eastAsia="Times New Roman" w:hAnsi="Times New Roman" w:cs="Times New Roman"/>
          <w:i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422"/>
        </w:tabs>
        <w:ind w:left="421" w:right="94" w:hanging="259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333333"/>
          <w:sz w:val="24"/>
        </w:rPr>
        <w:t>copia carnetului de</w:t>
      </w:r>
      <w:r>
        <w:rPr>
          <w:rFonts w:ascii="Times New Roman" w:hAnsi="Times New Roman"/>
          <w:i/>
          <w:color w:val="333333"/>
          <w:spacing w:val="-2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muncă;</w:t>
      </w:r>
    </w:p>
    <w:p w:rsidR="005329B2" w:rsidRDefault="005329B2">
      <w:pPr>
        <w:rPr>
          <w:rFonts w:ascii="Times New Roman" w:eastAsia="Times New Roman" w:hAnsi="Times New Roman" w:cs="Times New Roman"/>
          <w:i/>
          <w:sz w:val="23"/>
          <w:szCs w:val="23"/>
        </w:rPr>
      </w:pPr>
    </w:p>
    <w:p w:rsidR="005329B2" w:rsidRDefault="007E7792">
      <w:pPr>
        <w:pStyle w:val="a4"/>
        <w:numPr>
          <w:ilvl w:val="0"/>
          <w:numId w:val="2"/>
        </w:numPr>
        <w:tabs>
          <w:tab w:val="left" w:pos="407"/>
        </w:tabs>
        <w:ind w:left="406" w:right="94" w:hanging="244"/>
        <w:jc w:val="lef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333333"/>
          <w:sz w:val="24"/>
        </w:rPr>
        <w:t>cazierul judiciar sau declarație pe proprier</w:t>
      </w:r>
      <w:r>
        <w:rPr>
          <w:rFonts w:ascii="Times New Roman" w:hAnsi="Times New Roman"/>
          <w:i/>
          <w:color w:val="333333"/>
          <w:spacing w:val="-7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ăspundere;</w:t>
      </w:r>
    </w:p>
    <w:p w:rsidR="005329B2" w:rsidRDefault="005329B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29B2" w:rsidRDefault="005329B2">
      <w:pPr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5329B2" w:rsidRDefault="005329B2">
      <w:pPr>
        <w:spacing w:before="11"/>
        <w:rPr>
          <w:rFonts w:ascii="Times New Roman" w:eastAsia="Times New Roman" w:hAnsi="Times New Roman" w:cs="Times New Roman"/>
          <w:i/>
          <w:sz w:val="21"/>
          <w:szCs w:val="21"/>
        </w:rPr>
      </w:pPr>
    </w:p>
    <w:p w:rsidR="005329B2" w:rsidRDefault="007E7792">
      <w:pPr>
        <w:spacing w:line="276" w:lineRule="auto"/>
        <w:ind w:left="461" w:right="94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color w:val="333333"/>
          <w:sz w:val="24"/>
        </w:rPr>
        <w:t>Copiile documentelor prezentate pot  fi  autentificate  de  notar  sau  se  prezintă</w:t>
      </w:r>
      <w:r>
        <w:rPr>
          <w:rFonts w:ascii="Times New Roman" w:hAnsi="Times New Roman"/>
          <w:i/>
          <w:color w:val="333333"/>
          <w:spacing w:val="12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împreună cu  documentele originale pentru a verifica veridicitatea</w:t>
      </w:r>
      <w:r>
        <w:rPr>
          <w:rFonts w:ascii="Times New Roman" w:hAnsi="Times New Roman"/>
          <w:i/>
          <w:color w:val="333333"/>
          <w:spacing w:val="-6"/>
          <w:sz w:val="24"/>
        </w:rPr>
        <w:t xml:space="preserve"> </w:t>
      </w:r>
      <w:r>
        <w:rPr>
          <w:rFonts w:ascii="Times New Roman" w:hAnsi="Times New Roman"/>
          <w:i/>
          <w:color w:val="333333"/>
          <w:sz w:val="24"/>
        </w:rPr>
        <w:t>lor.</w:t>
      </w:r>
    </w:p>
    <w:p w:rsidR="005329B2" w:rsidRDefault="007E7792">
      <w:pPr>
        <w:pStyle w:val="Heading1"/>
        <w:spacing w:before="188"/>
        <w:ind w:left="102" w:right="374"/>
        <w:rPr>
          <w:b w:val="0"/>
          <w:bCs w:val="0"/>
        </w:rPr>
      </w:pPr>
      <w:r>
        <w:rPr>
          <w:color w:val="333333"/>
        </w:rPr>
        <w:t>Dosarul la concurs poate fi depus pîn</w:t>
      </w:r>
      <w:r>
        <w:rPr>
          <w:color w:val="333333"/>
        </w:rPr>
        <w:t xml:space="preserve">ă </w:t>
      </w:r>
      <w:r>
        <w:rPr>
          <w:color w:val="333333"/>
        </w:rPr>
        <w:t>la data de 03.04.2017</w:t>
      </w:r>
      <w:r>
        <w:rPr>
          <w:color w:val="333333"/>
        </w:rPr>
        <w:t>, ora 17.00, pe</w:t>
      </w:r>
      <w:r>
        <w:rPr>
          <w:color w:val="333333"/>
          <w:spacing w:val="-17"/>
        </w:rPr>
        <w:t xml:space="preserve"> </w:t>
      </w:r>
      <w:r>
        <w:rPr>
          <w:color w:val="333333"/>
        </w:rPr>
        <w:t>adresa:</w:t>
      </w:r>
      <w:r>
        <w:rPr>
          <w:color w:val="333333"/>
          <w:w w:val="99"/>
        </w:rPr>
        <w:t xml:space="preserve"> </w:t>
      </w:r>
      <w:r>
        <w:rPr>
          <w:color w:val="333333"/>
        </w:rPr>
        <w:t>or. Str</w:t>
      </w:r>
      <w:r>
        <w:rPr>
          <w:color w:val="333333"/>
        </w:rPr>
        <w:t>ăş</w:t>
      </w:r>
      <w:r>
        <w:rPr>
          <w:color w:val="333333"/>
        </w:rPr>
        <w:t>eni, str. M. Eminescu, nr.32, în biroul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2.</w:t>
      </w:r>
    </w:p>
    <w:p w:rsidR="005329B2" w:rsidRDefault="007E7792">
      <w:pPr>
        <w:ind w:left="102" w:right="9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color w:val="333333"/>
          <w:sz w:val="24"/>
        </w:rPr>
        <w:t>Persoana de contact: Radu Svetlana tel.</w:t>
      </w:r>
      <w:r>
        <w:rPr>
          <w:rFonts w:ascii="Times New Roman"/>
          <w:b/>
          <w:color w:val="333333"/>
          <w:spacing w:val="-11"/>
          <w:sz w:val="24"/>
        </w:rPr>
        <w:t xml:space="preserve"> </w:t>
      </w:r>
      <w:r>
        <w:rPr>
          <w:rFonts w:ascii="Times New Roman"/>
          <w:b/>
          <w:color w:val="333333"/>
          <w:sz w:val="24"/>
        </w:rPr>
        <w:t>0-237-2-29-47.</w:t>
      </w:r>
    </w:p>
    <w:p w:rsidR="005329B2" w:rsidRDefault="005329B2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329B2" w:rsidRDefault="005329B2">
      <w:pPr>
        <w:spacing w:before="7"/>
        <w:rPr>
          <w:rFonts w:ascii="Times New Roman" w:eastAsia="Times New Roman" w:hAnsi="Times New Roman" w:cs="Times New Roman"/>
          <w:b/>
          <w:bCs/>
          <w:sz w:val="23"/>
          <w:szCs w:val="23"/>
        </w:rPr>
      </w:pPr>
    </w:p>
    <w:p w:rsidR="005329B2" w:rsidRDefault="007E7792">
      <w:pPr>
        <w:spacing w:line="244" w:lineRule="auto"/>
        <w:ind w:left="102" w:right="67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color w:val="333333"/>
          <w:sz w:val="24"/>
        </w:rPr>
        <w:t xml:space="preserve">Bibliografia </w:t>
      </w:r>
      <w:r>
        <w:rPr>
          <w:rFonts w:ascii="Times New Roman" w:hAnsi="Times New Roman"/>
          <w:color w:val="333333"/>
          <w:sz w:val="24"/>
        </w:rPr>
        <w:t>concursului pentru ocuparea funcţiei publice de execuție vacante de</w:t>
      </w:r>
      <w:r>
        <w:rPr>
          <w:rFonts w:ascii="Times New Roman" w:hAnsi="Times New Roman"/>
          <w:color w:val="333333"/>
          <w:spacing w:val="-12"/>
          <w:sz w:val="24"/>
        </w:rPr>
        <w:t xml:space="preserve"> </w:t>
      </w:r>
      <w:r>
        <w:rPr>
          <w:rFonts w:ascii="Times New Roman" w:hAnsi="Times New Roman"/>
          <w:b/>
          <w:color w:val="333333"/>
          <w:sz w:val="24"/>
        </w:rPr>
        <w:t>specialist</w:t>
      </w:r>
      <w:r>
        <w:rPr>
          <w:rFonts w:ascii="Times New Roman" w:hAnsi="Times New Roman"/>
          <w:b/>
          <w:color w:val="333333"/>
          <w:w w:val="99"/>
          <w:sz w:val="24"/>
        </w:rPr>
        <w:t xml:space="preserve"> </w:t>
      </w:r>
      <w:r>
        <w:rPr>
          <w:rFonts w:ascii="Times New Roman" w:hAnsi="Times New Roman"/>
          <w:b/>
          <w:color w:val="333333"/>
          <w:sz w:val="24"/>
        </w:rPr>
        <w:t>Pentru atragerea</w:t>
      </w:r>
      <w:r>
        <w:rPr>
          <w:rFonts w:ascii="Times New Roman" w:hAnsi="Times New Roman"/>
          <w:b/>
          <w:color w:val="333333"/>
          <w:spacing w:val="-6"/>
          <w:sz w:val="24"/>
        </w:rPr>
        <w:t xml:space="preserve"> </w:t>
      </w:r>
      <w:r>
        <w:rPr>
          <w:rFonts w:ascii="Times New Roman" w:hAnsi="Times New Roman"/>
          <w:b/>
          <w:color w:val="333333"/>
          <w:sz w:val="24"/>
        </w:rPr>
        <w:t>investițiilor</w:t>
      </w:r>
    </w:p>
    <w:p w:rsidR="005329B2" w:rsidRDefault="007E7792">
      <w:pPr>
        <w:pStyle w:val="a3"/>
        <w:spacing w:line="266" w:lineRule="exact"/>
        <w:ind w:left="102" w:right="94"/>
      </w:pPr>
      <w:r>
        <w:rPr>
          <w:b/>
          <w:color w:val="333333"/>
        </w:rPr>
        <w:t xml:space="preserve">- </w:t>
      </w:r>
      <w:r>
        <w:rPr>
          <w:color w:val="333333"/>
        </w:rPr>
        <w:t>Constitu</w:t>
      </w:r>
      <w:r>
        <w:rPr>
          <w:color w:val="333333"/>
        </w:rPr>
        <w:t>ţ</w:t>
      </w:r>
      <w:r>
        <w:rPr>
          <w:color w:val="333333"/>
        </w:rPr>
        <w:t>ia Republicii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Moldova</w:t>
      </w:r>
    </w:p>
    <w:p w:rsidR="005329B2" w:rsidRDefault="007E7792">
      <w:pPr>
        <w:pStyle w:val="a4"/>
        <w:numPr>
          <w:ilvl w:val="0"/>
          <w:numId w:val="1"/>
        </w:numPr>
        <w:tabs>
          <w:tab w:val="left" w:pos="244"/>
        </w:tabs>
        <w:ind w:right="94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>Legea nr.435-XVI din 28 decembrie 2006 privind descentralizarea</w:t>
      </w:r>
      <w:r>
        <w:rPr>
          <w:rFonts w:ascii="Times New Roman" w:hAnsi="Times New Roman"/>
          <w:color w:val="333333"/>
          <w:spacing w:val="-12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administrativă</w:t>
      </w:r>
    </w:p>
    <w:p w:rsidR="005329B2" w:rsidRDefault="007E7792">
      <w:pPr>
        <w:pStyle w:val="a4"/>
        <w:numPr>
          <w:ilvl w:val="0"/>
          <w:numId w:val="1"/>
        </w:numPr>
        <w:tabs>
          <w:tab w:val="left" w:pos="244"/>
        </w:tabs>
        <w:ind w:left="243" w:right="94" w:hanging="14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>Legea nr.436-XVI din 28 decembrie 2006 privind administraţia public</w:t>
      </w:r>
      <w:r>
        <w:rPr>
          <w:rFonts w:ascii="Times New Roman" w:hAnsi="Times New Roman"/>
          <w:color w:val="333333"/>
          <w:spacing w:val="-14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locală</w:t>
      </w:r>
    </w:p>
    <w:p w:rsidR="005329B2" w:rsidRDefault="007E7792">
      <w:pPr>
        <w:pStyle w:val="a3"/>
        <w:ind w:left="102" w:right="2338"/>
      </w:pPr>
      <w:r>
        <w:rPr>
          <w:color w:val="333333"/>
        </w:rPr>
        <w:t xml:space="preserve">-Legea nr.158 </w:t>
      </w:r>
      <w:r>
        <w:rPr>
          <w:rFonts w:cs="Times New Roman"/>
          <w:color w:val="333333"/>
        </w:rPr>
        <w:t>–</w:t>
      </w:r>
      <w:r>
        <w:rPr>
          <w:color w:val="333333"/>
        </w:rPr>
        <w:t>XVI din 4 iulie 2008 cu privire la func</w:t>
      </w:r>
      <w:r>
        <w:rPr>
          <w:rFonts w:cs="Times New Roman"/>
          <w:color w:val="333333"/>
        </w:rPr>
        <w:t>ţ</w:t>
      </w:r>
      <w:r>
        <w:rPr>
          <w:color w:val="333333"/>
        </w:rPr>
        <w:t xml:space="preserve">ia public </w:t>
      </w:r>
      <w:r>
        <w:rPr>
          <w:rFonts w:cs="Times New Roman"/>
          <w:color w:val="333333"/>
        </w:rPr>
        <w:t>ş</w:t>
      </w:r>
      <w:r>
        <w:rPr>
          <w:color w:val="333333"/>
        </w:rPr>
        <w:t>i</w:t>
      </w:r>
      <w:r>
        <w:rPr>
          <w:color w:val="333333"/>
          <w:spacing w:val="-12"/>
        </w:rPr>
        <w:t xml:space="preserve"> </w:t>
      </w:r>
      <w:r>
        <w:rPr>
          <w:color w:val="333333"/>
        </w:rPr>
        <w:t>statutul func</w:t>
      </w:r>
      <w:r>
        <w:rPr>
          <w:rFonts w:cs="Times New Roman"/>
          <w:color w:val="333333"/>
        </w:rPr>
        <w:t>ţ</w:t>
      </w:r>
      <w:r>
        <w:rPr>
          <w:color w:val="333333"/>
        </w:rPr>
        <w:t>ionarului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public</w:t>
      </w:r>
    </w:p>
    <w:p w:rsidR="005329B2" w:rsidRDefault="007E7792">
      <w:pPr>
        <w:pStyle w:val="a4"/>
        <w:numPr>
          <w:ilvl w:val="0"/>
          <w:numId w:val="1"/>
        </w:numPr>
        <w:tabs>
          <w:tab w:val="left" w:pos="244"/>
        </w:tabs>
        <w:spacing w:line="242" w:lineRule="auto"/>
        <w:ind w:right="1376" w:firstLine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333333"/>
          <w:sz w:val="24"/>
        </w:rPr>
        <w:t>Legea nr.25-XVI din 22 februarie 2008 privind Codul de conduită a</w:t>
      </w:r>
      <w:r>
        <w:rPr>
          <w:rFonts w:ascii="Times New Roman" w:hAnsi="Times New Roman"/>
          <w:color w:val="333333"/>
          <w:spacing w:val="-13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funcţionarului</w:t>
      </w:r>
      <w:r>
        <w:rPr>
          <w:rFonts w:ascii="Times New Roman" w:hAnsi="Times New Roman"/>
          <w:color w:val="333333"/>
          <w:w w:val="99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Public.</w:t>
      </w:r>
    </w:p>
    <w:sectPr w:rsidR="005329B2" w:rsidSect="005329B2">
      <w:pgSz w:w="11910" w:h="16840"/>
      <w:pgMar w:top="1580" w:right="740" w:bottom="280" w:left="16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5168C"/>
    <w:multiLevelType w:val="hybridMultilevel"/>
    <w:tmpl w:val="58F29188"/>
    <w:lvl w:ilvl="0" w:tplc="8C40D622">
      <w:start w:val="1"/>
      <w:numFmt w:val="decimal"/>
      <w:lvlText w:val="%1."/>
      <w:lvlJc w:val="left"/>
      <w:pPr>
        <w:ind w:left="162" w:hanging="181"/>
        <w:jc w:val="left"/>
      </w:pPr>
      <w:rPr>
        <w:rFonts w:ascii="Times New Roman" w:eastAsia="Times New Roman" w:hAnsi="Times New Roman" w:hint="default"/>
        <w:color w:val="333333"/>
        <w:spacing w:val="-2"/>
        <w:w w:val="99"/>
        <w:sz w:val="24"/>
        <w:szCs w:val="24"/>
      </w:rPr>
    </w:lvl>
    <w:lvl w:ilvl="1" w:tplc="8C369008">
      <w:start w:val="1"/>
      <w:numFmt w:val="bullet"/>
      <w:lvlText w:val="•"/>
      <w:lvlJc w:val="left"/>
      <w:pPr>
        <w:ind w:left="1106" w:hanging="181"/>
      </w:pPr>
      <w:rPr>
        <w:rFonts w:hint="default"/>
      </w:rPr>
    </w:lvl>
    <w:lvl w:ilvl="2" w:tplc="F16C4F16">
      <w:start w:val="1"/>
      <w:numFmt w:val="bullet"/>
      <w:lvlText w:val="•"/>
      <w:lvlJc w:val="left"/>
      <w:pPr>
        <w:ind w:left="2053" w:hanging="181"/>
      </w:pPr>
      <w:rPr>
        <w:rFonts w:hint="default"/>
      </w:rPr>
    </w:lvl>
    <w:lvl w:ilvl="3" w:tplc="94282EF8">
      <w:start w:val="1"/>
      <w:numFmt w:val="bullet"/>
      <w:lvlText w:val="•"/>
      <w:lvlJc w:val="left"/>
      <w:pPr>
        <w:ind w:left="2999" w:hanging="181"/>
      </w:pPr>
      <w:rPr>
        <w:rFonts w:hint="default"/>
      </w:rPr>
    </w:lvl>
    <w:lvl w:ilvl="4" w:tplc="27CE5682">
      <w:start w:val="1"/>
      <w:numFmt w:val="bullet"/>
      <w:lvlText w:val="•"/>
      <w:lvlJc w:val="left"/>
      <w:pPr>
        <w:ind w:left="3946" w:hanging="181"/>
      </w:pPr>
      <w:rPr>
        <w:rFonts w:hint="default"/>
      </w:rPr>
    </w:lvl>
    <w:lvl w:ilvl="5" w:tplc="4C46AF26">
      <w:start w:val="1"/>
      <w:numFmt w:val="bullet"/>
      <w:lvlText w:val="•"/>
      <w:lvlJc w:val="left"/>
      <w:pPr>
        <w:ind w:left="4893" w:hanging="181"/>
      </w:pPr>
      <w:rPr>
        <w:rFonts w:hint="default"/>
      </w:rPr>
    </w:lvl>
    <w:lvl w:ilvl="6" w:tplc="F1782756">
      <w:start w:val="1"/>
      <w:numFmt w:val="bullet"/>
      <w:lvlText w:val="•"/>
      <w:lvlJc w:val="left"/>
      <w:pPr>
        <w:ind w:left="5839" w:hanging="181"/>
      </w:pPr>
      <w:rPr>
        <w:rFonts w:hint="default"/>
      </w:rPr>
    </w:lvl>
    <w:lvl w:ilvl="7" w:tplc="6ED6A1AA">
      <w:start w:val="1"/>
      <w:numFmt w:val="bullet"/>
      <w:lvlText w:val="•"/>
      <w:lvlJc w:val="left"/>
      <w:pPr>
        <w:ind w:left="6786" w:hanging="181"/>
      </w:pPr>
      <w:rPr>
        <w:rFonts w:hint="default"/>
      </w:rPr>
    </w:lvl>
    <w:lvl w:ilvl="8" w:tplc="874A8AB8">
      <w:start w:val="1"/>
      <w:numFmt w:val="bullet"/>
      <w:lvlText w:val="•"/>
      <w:lvlJc w:val="left"/>
      <w:pPr>
        <w:ind w:left="7733" w:hanging="181"/>
      </w:pPr>
      <w:rPr>
        <w:rFonts w:hint="default"/>
      </w:rPr>
    </w:lvl>
  </w:abstractNum>
  <w:abstractNum w:abstractNumId="1">
    <w:nsid w:val="255F6BF2"/>
    <w:multiLevelType w:val="hybridMultilevel"/>
    <w:tmpl w:val="FE0CD7EC"/>
    <w:lvl w:ilvl="0" w:tplc="399468A6">
      <w:start w:val="1"/>
      <w:numFmt w:val="lowerLetter"/>
      <w:lvlText w:val="%1)"/>
      <w:lvlJc w:val="left"/>
      <w:pPr>
        <w:ind w:left="358" w:hanging="257"/>
        <w:jc w:val="right"/>
      </w:pPr>
      <w:rPr>
        <w:rFonts w:ascii="Times New Roman" w:eastAsia="Times New Roman" w:hAnsi="Times New Roman" w:hint="default"/>
        <w:i/>
        <w:color w:val="333333"/>
        <w:w w:val="99"/>
        <w:sz w:val="24"/>
        <w:szCs w:val="24"/>
      </w:rPr>
    </w:lvl>
    <w:lvl w:ilvl="1" w:tplc="475268B2">
      <w:start w:val="1"/>
      <w:numFmt w:val="bullet"/>
      <w:lvlText w:val="•"/>
      <w:lvlJc w:val="left"/>
      <w:pPr>
        <w:ind w:left="1280" w:hanging="257"/>
      </w:pPr>
      <w:rPr>
        <w:rFonts w:hint="default"/>
      </w:rPr>
    </w:lvl>
    <w:lvl w:ilvl="2" w:tplc="050039CC">
      <w:start w:val="1"/>
      <w:numFmt w:val="bullet"/>
      <w:lvlText w:val="•"/>
      <w:lvlJc w:val="left"/>
      <w:pPr>
        <w:ind w:left="2201" w:hanging="257"/>
      </w:pPr>
      <w:rPr>
        <w:rFonts w:hint="default"/>
      </w:rPr>
    </w:lvl>
    <w:lvl w:ilvl="3" w:tplc="AB5A2584">
      <w:start w:val="1"/>
      <w:numFmt w:val="bullet"/>
      <w:lvlText w:val="•"/>
      <w:lvlJc w:val="left"/>
      <w:pPr>
        <w:ind w:left="3121" w:hanging="257"/>
      </w:pPr>
      <w:rPr>
        <w:rFonts w:hint="default"/>
      </w:rPr>
    </w:lvl>
    <w:lvl w:ilvl="4" w:tplc="7FA0BABA">
      <w:start w:val="1"/>
      <w:numFmt w:val="bullet"/>
      <w:lvlText w:val="•"/>
      <w:lvlJc w:val="left"/>
      <w:pPr>
        <w:ind w:left="4042" w:hanging="257"/>
      </w:pPr>
      <w:rPr>
        <w:rFonts w:hint="default"/>
      </w:rPr>
    </w:lvl>
    <w:lvl w:ilvl="5" w:tplc="16CAB330">
      <w:start w:val="1"/>
      <w:numFmt w:val="bullet"/>
      <w:lvlText w:val="•"/>
      <w:lvlJc w:val="left"/>
      <w:pPr>
        <w:ind w:left="4963" w:hanging="257"/>
      </w:pPr>
      <w:rPr>
        <w:rFonts w:hint="default"/>
      </w:rPr>
    </w:lvl>
    <w:lvl w:ilvl="6" w:tplc="CD26E01A">
      <w:start w:val="1"/>
      <w:numFmt w:val="bullet"/>
      <w:lvlText w:val="•"/>
      <w:lvlJc w:val="left"/>
      <w:pPr>
        <w:ind w:left="5883" w:hanging="257"/>
      </w:pPr>
      <w:rPr>
        <w:rFonts w:hint="default"/>
      </w:rPr>
    </w:lvl>
    <w:lvl w:ilvl="7" w:tplc="EAA43018">
      <w:start w:val="1"/>
      <w:numFmt w:val="bullet"/>
      <w:lvlText w:val="•"/>
      <w:lvlJc w:val="left"/>
      <w:pPr>
        <w:ind w:left="6804" w:hanging="257"/>
      </w:pPr>
      <w:rPr>
        <w:rFonts w:hint="default"/>
      </w:rPr>
    </w:lvl>
    <w:lvl w:ilvl="8" w:tplc="87C2C6FE">
      <w:start w:val="1"/>
      <w:numFmt w:val="bullet"/>
      <w:lvlText w:val="•"/>
      <w:lvlJc w:val="left"/>
      <w:pPr>
        <w:ind w:left="7725" w:hanging="257"/>
      </w:pPr>
      <w:rPr>
        <w:rFonts w:hint="default"/>
      </w:rPr>
    </w:lvl>
  </w:abstractNum>
  <w:abstractNum w:abstractNumId="2">
    <w:nsid w:val="4EE60E7C"/>
    <w:multiLevelType w:val="hybridMultilevel"/>
    <w:tmpl w:val="A5588C6C"/>
    <w:lvl w:ilvl="0" w:tplc="9C249D56">
      <w:start w:val="1"/>
      <w:numFmt w:val="bullet"/>
      <w:lvlText w:val="·"/>
      <w:lvlJc w:val="left"/>
      <w:pPr>
        <w:ind w:left="104" w:hanging="260"/>
      </w:pPr>
      <w:rPr>
        <w:rFonts w:ascii="Times New Roman" w:eastAsia="Times New Roman" w:hAnsi="Times New Roman" w:hint="default"/>
        <w:color w:val="333333"/>
        <w:spacing w:val="-1"/>
        <w:w w:val="99"/>
        <w:sz w:val="24"/>
        <w:szCs w:val="24"/>
      </w:rPr>
    </w:lvl>
    <w:lvl w:ilvl="1" w:tplc="69C64898">
      <w:start w:val="1"/>
      <w:numFmt w:val="bullet"/>
      <w:lvlText w:val="•"/>
      <w:lvlJc w:val="left"/>
      <w:pPr>
        <w:ind w:left="1052" w:hanging="260"/>
      </w:pPr>
      <w:rPr>
        <w:rFonts w:hint="default"/>
      </w:rPr>
    </w:lvl>
    <w:lvl w:ilvl="2" w:tplc="545493F2">
      <w:start w:val="1"/>
      <w:numFmt w:val="bullet"/>
      <w:lvlText w:val="•"/>
      <w:lvlJc w:val="left"/>
      <w:pPr>
        <w:ind w:left="2005" w:hanging="260"/>
      </w:pPr>
      <w:rPr>
        <w:rFonts w:hint="default"/>
      </w:rPr>
    </w:lvl>
    <w:lvl w:ilvl="3" w:tplc="1D3250F0">
      <w:start w:val="1"/>
      <w:numFmt w:val="bullet"/>
      <w:lvlText w:val="•"/>
      <w:lvlJc w:val="left"/>
      <w:pPr>
        <w:ind w:left="2957" w:hanging="260"/>
      </w:pPr>
      <w:rPr>
        <w:rFonts w:hint="default"/>
      </w:rPr>
    </w:lvl>
    <w:lvl w:ilvl="4" w:tplc="69A8CFBE">
      <w:start w:val="1"/>
      <w:numFmt w:val="bullet"/>
      <w:lvlText w:val="•"/>
      <w:lvlJc w:val="left"/>
      <w:pPr>
        <w:ind w:left="3910" w:hanging="260"/>
      </w:pPr>
      <w:rPr>
        <w:rFonts w:hint="default"/>
      </w:rPr>
    </w:lvl>
    <w:lvl w:ilvl="5" w:tplc="5AEA231E">
      <w:start w:val="1"/>
      <w:numFmt w:val="bullet"/>
      <w:lvlText w:val="•"/>
      <w:lvlJc w:val="left"/>
      <w:pPr>
        <w:ind w:left="4863" w:hanging="260"/>
      </w:pPr>
      <w:rPr>
        <w:rFonts w:hint="default"/>
      </w:rPr>
    </w:lvl>
    <w:lvl w:ilvl="6" w:tplc="83561300">
      <w:start w:val="1"/>
      <w:numFmt w:val="bullet"/>
      <w:lvlText w:val="•"/>
      <w:lvlJc w:val="left"/>
      <w:pPr>
        <w:ind w:left="5815" w:hanging="260"/>
      </w:pPr>
      <w:rPr>
        <w:rFonts w:hint="default"/>
      </w:rPr>
    </w:lvl>
    <w:lvl w:ilvl="7" w:tplc="5DF62246">
      <w:start w:val="1"/>
      <w:numFmt w:val="bullet"/>
      <w:lvlText w:val="•"/>
      <w:lvlJc w:val="left"/>
      <w:pPr>
        <w:ind w:left="6768" w:hanging="260"/>
      </w:pPr>
      <w:rPr>
        <w:rFonts w:hint="default"/>
      </w:rPr>
    </w:lvl>
    <w:lvl w:ilvl="8" w:tplc="39FABF80">
      <w:start w:val="1"/>
      <w:numFmt w:val="bullet"/>
      <w:lvlText w:val="•"/>
      <w:lvlJc w:val="left"/>
      <w:pPr>
        <w:ind w:left="7721" w:hanging="260"/>
      </w:pPr>
      <w:rPr>
        <w:rFonts w:hint="default"/>
      </w:rPr>
    </w:lvl>
  </w:abstractNum>
  <w:abstractNum w:abstractNumId="3">
    <w:nsid w:val="74DE30E7"/>
    <w:multiLevelType w:val="hybridMultilevel"/>
    <w:tmpl w:val="9DB6C3D2"/>
    <w:lvl w:ilvl="0" w:tplc="C0EA7A0C">
      <w:start w:val="1"/>
      <w:numFmt w:val="bullet"/>
      <w:lvlText w:val="-"/>
      <w:lvlJc w:val="left"/>
      <w:pPr>
        <w:ind w:left="102" w:hanging="142"/>
      </w:pPr>
      <w:rPr>
        <w:rFonts w:ascii="Times New Roman" w:eastAsia="Times New Roman" w:hAnsi="Times New Roman" w:hint="default"/>
        <w:color w:val="333333"/>
        <w:w w:val="99"/>
        <w:sz w:val="24"/>
        <w:szCs w:val="24"/>
      </w:rPr>
    </w:lvl>
    <w:lvl w:ilvl="1" w:tplc="C14E8590">
      <w:start w:val="1"/>
      <w:numFmt w:val="bullet"/>
      <w:lvlText w:val="•"/>
      <w:lvlJc w:val="left"/>
      <w:pPr>
        <w:ind w:left="1046" w:hanging="142"/>
      </w:pPr>
      <w:rPr>
        <w:rFonts w:hint="default"/>
      </w:rPr>
    </w:lvl>
    <w:lvl w:ilvl="2" w:tplc="4AE468A8">
      <w:start w:val="1"/>
      <w:numFmt w:val="bullet"/>
      <w:lvlText w:val="•"/>
      <w:lvlJc w:val="left"/>
      <w:pPr>
        <w:ind w:left="1993" w:hanging="142"/>
      </w:pPr>
      <w:rPr>
        <w:rFonts w:hint="default"/>
      </w:rPr>
    </w:lvl>
    <w:lvl w:ilvl="3" w:tplc="82A2EBBC">
      <w:start w:val="1"/>
      <w:numFmt w:val="bullet"/>
      <w:lvlText w:val="•"/>
      <w:lvlJc w:val="left"/>
      <w:pPr>
        <w:ind w:left="2939" w:hanging="142"/>
      </w:pPr>
      <w:rPr>
        <w:rFonts w:hint="default"/>
      </w:rPr>
    </w:lvl>
    <w:lvl w:ilvl="4" w:tplc="2370C5BE">
      <w:start w:val="1"/>
      <w:numFmt w:val="bullet"/>
      <w:lvlText w:val="•"/>
      <w:lvlJc w:val="left"/>
      <w:pPr>
        <w:ind w:left="3886" w:hanging="142"/>
      </w:pPr>
      <w:rPr>
        <w:rFonts w:hint="default"/>
      </w:rPr>
    </w:lvl>
    <w:lvl w:ilvl="5" w:tplc="B25A9AFE">
      <w:start w:val="1"/>
      <w:numFmt w:val="bullet"/>
      <w:lvlText w:val="•"/>
      <w:lvlJc w:val="left"/>
      <w:pPr>
        <w:ind w:left="4833" w:hanging="142"/>
      </w:pPr>
      <w:rPr>
        <w:rFonts w:hint="default"/>
      </w:rPr>
    </w:lvl>
    <w:lvl w:ilvl="6" w:tplc="9CF6F544">
      <w:start w:val="1"/>
      <w:numFmt w:val="bullet"/>
      <w:lvlText w:val="•"/>
      <w:lvlJc w:val="left"/>
      <w:pPr>
        <w:ind w:left="5779" w:hanging="142"/>
      </w:pPr>
      <w:rPr>
        <w:rFonts w:hint="default"/>
      </w:rPr>
    </w:lvl>
    <w:lvl w:ilvl="7" w:tplc="F4CCB7F4">
      <w:start w:val="1"/>
      <w:numFmt w:val="bullet"/>
      <w:lvlText w:val="•"/>
      <w:lvlJc w:val="left"/>
      <w:pPr>
        <w:ind w:left="6726" w:hanging="142"/>
      </w:pPr>
      <w:rPr>
        <w:rFonts w:hint="default"/>
      </w:rPr>
    </w:lvl>
    <w:lvl w:ilvl="8" w:tplc="A15CEACC">
      <w:start w:val="1"/>
      <w:numFmt w:val="bullet"/>
      <w:lvlText w:val="•"/>
      <w:lvlJc w:val="left"/>
      <w:pPr>
        <w:ind w:left="7673" w:hanging="14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  <w:rsids>
    <w:rsidRoot w:val="005329B2"/>
    <w:rsid w:val="005329B2"/>
    <w:rsid w:val="007E77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29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329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329B2"/>
    <w:pPr>
      <w:ind w:left="162"/>
    </w:pPr>
    <w:rPr>
      <w:rFonts w:ascii="Times New Roman" w:eastAsia="Times New Roman" w:hAnsi="Times New Roman"/>
      <w:sz w:val="24"/>
      <w:szCs w:val="24"/>
    </w:rPr>
  </w:style>
  <w:style w:type="paragraph" w:customStyle="1" w:styleId="Heading1">
    <w:name w:val="Heading 1"/>
    <w:basedOn w:val="a"/>
    <w:uiPriority w:val="1"/>
    <w:qFormat/>
    <w:rsid w:val="005329B2"/>
    <w:pPr>
      <w:ind w:left="162"/>
      <w:outlineLvl w:val="1"/>
    </w:pPr>
    <w:rPr>
      <w:rFonts w:ascii="Times New Roman" w:eastAsia="Times New Roman" w:hAnsi="Times New Roman"/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5329B2"/>
  </w:style>
  <w:style w:type="paragraph" w:customStyle="1" w:styleId="TableParagraph">
    <w:name w:val="Table Paragraph"/>
    <w:basedOn w:val="a"/>
    <w:uiPriority w:val="1"/>
    <w:qFormat/>
    <w:rsid w:val="005329B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2</cp:revision>
  <dcterms:created xsi:type="dcterms:W3CDTF">2017-03-13T09:03:00Z</dcterms:created>
  <dcterms:modified xsi:type="dcterms:W3CDTF">2017-03-13T14:06:00Z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2017-01-23T00:00:00Z</vt:filetime>
  </property>
  <property fmtid="{D5CDD505-2E9C-101B-9397-08002B2CF9AE}" pid="3" name="Creator">
    <vt:lpwstr>convertonlinefree.com</vt:lpwstr>
  </property>
  <property fmtid="{D5CDD505-2E9C-101B-9397-08002B2CF9AE}" pid="4" name="LastSaved">
    <vt:filetime>2017-03-13T00:00:00Z</vt:filetime>
  </property>
</Properties>
</file>